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38B" w:rsidRDefault="0044638B" w:rsidP="007730E6">
      <w:pPr>
        <w:pStyle w:val="50"/>
        <w:shd w:val="clear" w:color="auto" w:fill="auto"/>
        <w:spacing w:line="360" w:lineRule="auto"/>
        <w:jc w:val="center"/>
      </w:pPr>
      <w:bookmarkStart w:id="0" w:name="bookmark37"/>
      <w:r w:rsidRPr="0044638B">
        <w:t>Аннотация дисциплины</w:t>
      </w:r>
    </w:p>
    <w:p w:rsidR="007730E6" w:rsidRPr="00B75A22" w:rsidRDefault="007730E6" w:rsidP="007730E6">
      <w:pPr>
        <w:pStyle w:val="50"/>
        <w:shd w:val="clear" w:color="auto" w:fill="auto"/>
        <w:spacing w:line="360" w:lineRule="auto"/>
        <w:jc w:val="center"/>
      </w:pPr>
      <w:r w:rsidRPr="00B75A22">
        <w:t>Научно-исследовательская работа</w:t>
      </w:r>
      <w:bookmarkEnd w:id="0"/>
    </w:p>
    <w:p w:rsidR="007730E6" w:rsidRPr="00B75A22" w:rsidRDefault="007730E6" w:rsidP="007730E6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Рабочая программа дисциплины </w:t>
      </w:r>
      <w:r w:rsidRPr="00B75A22">
        <w:t>предназначена для студентов, обучаю</w:t>
      </w:r>
      <w:r>
        <w:t>щ</w:t>
      </w:r>
      <w:r w:rsidRPr="00B75A22">
        <w:t xml:space="preserve">ихся по направлению 38.03.02 «Менеджмент» профиль «Менеджмент организации», </w:t>
      </w:r>
      <w:r w:rsidR="00D7653C">
        <w:t xml:space="preserve">очная </w:t>
      </w:r>
      <w:bookmarkStart w:id="1" w:name="_GoBack"/>
      <w:bookmarkEnd w:id="1"/>
      <w:r>
        <w:t>форма обучения</w:t>
      </w:r>
      <w:r w:rsidRPr="00B75A22">
        <w:t>.</w:t>
      </w:r>
    </w:p>
    <w:p w:rsidR="007730E6" w:rsidRPr="00B75A22" w:rsidRDefault="007730E6" w:rsidP="007730E6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Место дисциплины в структуре ООП </w:t>
      </w:r>
      <w:r w:rsidRPr="00B75A22">
        <w:t>- дисциплина «Научно- исследовательская работа» явля</w:t>
      </w:r>
      <w:r w:rsidR="00125748">
        <w:t xml:space="preserve">ется дисциплиной блока практики, в том числе </w:t>
      </w:r>
      <w:r w:rsidRPr="00B75A22">
        <w:t>НИР направления подготовки 38.03.02 «Менеджмент» профиль «Менеджмент организации».</w:t>
      </w:r>
    </w:p>
    <w:p w:rsidR="007730E6" w:rsidRDefault="007730E6" w:rsidP="007730E6">
      <w:pPr>
        <w:pStyle w:val="20"/>
        <w:shd w:val="clear" w:color="auto" w:fill="auto"/>
        <w:tabs>
          <w:tab w:val="left" w:pos="3336"/>
        </w:tabs>
        <w:spacing w:line="360" w:lineRule="auto"/>
        <w:ind w:firstLine="709"/>
        <w:jc w:val="both"/>
      </w:pPr>
      <w:r w:rsidRPr="00B75A22">
        <w:rPr>
          <w:rStyle w:val="21"/>
        </w:rPr>
        <w:t>Краткое содержание:</w:t>
      </w:r>
      <w:r>
        <w:rPr>
          <w:rStyle w:val="21"/>
        </w:rPr>
        <w:t xml:space="preserve"> </w:t>
      </w:r>
      <w:r w:rsidRPr="00B75A22">
        <w:t>Научно-исследовательская работа. Основные</w:t>
      </w:r>
      <w:r>
        <w:t xml:space="preserve"> </w:t>
      </w:r>
      <w:r w:rsidRPr="00B75A22">
        <w:t>положения. Инструментарий проведения научных исследований. Технологии исследования предметных областей. Технология научного реферирования. Выполнение творческих междисциплинарных научных проектов. Организация научно-исследовательской деятельности в рамках заданной тематики исследования.</w:t>
      </w:r>
    </w:p>
    <w:p w:rsidR="00865011" w:rsidRDefault="00865011"/>
    <w:sectPr w:rsidR="00865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C3273"/>
    <w:multiLevelType w:val="hybridMultilevel"/>
    <w:tmpl w:val="AF1EC784"/>
    <w:lvl w:ilvl="0" w:tplc="95CC57C0">
      <w:start w:val="1"/>
      <w:numFmt w:val="decimal"/>
      <w:lvlText w:val="%1."/>
      <w:lvlJc w:val="left"/>
      <w:pPr>
        <w:ind w:left="107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C0FAE466">
      <w:numFmt w:val="bullet"/>
      <w:lvlText w:val="•"/>
      <w:lvlJc w:val="left"/>
      <w:pPr>
        <w:ind w:left="715" w:hanging="420"/>
      </w:pPr>
      <w:rPr>
        <w:rFonts w:hint="default"/>
        <w:lang w:val="ru-RU" w:eastAsia="ru-RU" w:bidi="ru-RU"/>
      </w:rPr>
    </w:lvl>
    <w:lvl w:ilvl="2" w:tplc="9E98B186">
      <w:numFmt w:val="bullet"/>
      <w:lvlText w:val="•"/>
      <w:lvlJc w:val="left"/>
      <w:pPr>
        <w:ind w:left="1331" w:hanging="420"/>
      </w:pPr>
      <w:rPr>
        <w:rFonts w:hint="default"/>
        <w:lang w:val="ru-RU" w:eastAsia="ru-RU" w:bidi="ru-RU"/>
      </w:rPr>
    </w:lvl>
    <w:lvl w:ilvl="3" w:tplc="E5DCB6BA">
      <w:numFmt w:val="bullet"/>
      <w:lvlText w:val="•"/>
      <w:lvlJc w:val="left"/>
      <w:pPr>
        <w:ind w:left="1946" w:hanging="420"/>
      </w:pPr>
      <w:rPr>
        <w:rFonts w:hint="default"/>
        <w:lang w:val="ru-RU" w:eastAsia="ru-RU" w:bidi="ru-RU"/>
      </w:rPr>
    </w:lvl>
    <w:lvl w:ilvl="4" w:tplc="8D40459C">
      <w:numFmt w:val="bullet"/>
      <w:lvlText w:val="•"/>
      <w:lvlJc w:val="left"/>
      <w:pPr>
        <w:ind w:left="2562" w:hanging="420"/>
      </w:pPr>
      <w:rPr>
        <w:rFonts w:hint="default"/>
        <w:lang w:val="ru-RU" w:eastAsia="ru-RU" w:bidi="ru-RU"/>
      </w:rPr>
    </w:lvl>
    <w:lvl w:ilvl="5" w:tplc="DBBEAC2E">
      <w:numFmt w:val="bullet"/>
      <w:lvlText w:val="•"/>
      <w:lvlJc w:val="left"/>
      <w:pPr>
        <w:ind w:left="3177" w:hanging="420"/>
      </w:pPr>
      <w:rPr>
        <w:rFonts w:hint="default"/>
        <w:lang w:val="ru-RU" w:eastAsia="ru-RU" w:bidi="ru-RU"/>
      </w:rPr>
    </w:lvl>
    <w:lvl w:ilvl="6" w:tplc="FBC8C6EE">
      <w:numFmt w:val="bullet"/>
      <w:lvlText w:val="•"/>
      <w:lvlJc w:val="left"/>
      <w:pPr>
        <w:ind w:left="3793" w:hanging="420"/>
      </w:pPr>
      <w:rPr>
        <w:rFonts w:hint="default"/>
        <w:lang w:val="ru-RU" w:eastAsia="ru-RU" w:bidi="ru-RU"/>
      </w:rPr>
    </w:lvl>
    <w:lvl w:ilvl="7" w:tplc="405EA584">
      <w:numFmt w:val="bullet"/>
      <w:lvlText w:val="•"/>
      <w:lvlJc w:val="left"/>
      <w:pPr>
        <w:ind w:left="4408" w:hanging="420"/>
      </w:pPr>
      <w:rPr>
        <w:rFonts w:hint="default"/>
        <w:lang w:val="ru-RU" w:eastAsia="ru-RU" w:bidi="ru-RU"/>
      </w:rPr>
    </w:lvl>
    <w:lvl w:ilvl="8" w:tplc="39840EA6">
      <w:numFmt w:val="bullet"/>
      <w:lvlText w:val="•"/>
      <w:lvlJc w:val="left"/>
      <w:pPr>
        <w:ind w:left="5024" w:hanging="42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FC"/>
    <w:rsid w:val="00125748"/>
    <w:rsid w:val="0044638B"/>
    <w:rsid w:val="00577552"/>
    <w:rsid w:val="007730E6"/>
    <w:rsid w:val="0085740B"/>
    <w:rsid w:val="00865011"/>
    <w:rsid w:val="00C06CFC"/>
    <w:rsid w:val="00D7653C"/>
    <w:rsid w:val="00F8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F25BD"/>
  <w15:docId w15:val="{5AAE3F09-F004-453D-B7E1-7DE0C4EB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30E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30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30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30E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30E6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30E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7730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730E6"/>
    <w:pPr>
      <w:autoSpaceDE w:val="0"/>
      <w:autoSpaceDN w:val="0"/>
      <w:ind w:left="107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FD0382-6B6B-43FE-9DD5-515DD2BE5153}"/>
</file>

<file path=customXml/itemProps2.xml><?xml version="1.0" encoding="utf-8"?>
<ds:datastoreItem xmlns:ds="http://schemas.openxmlformats.org/officeDocument/2006/customXml" ds:itemID="{1B12D441-12AD-45A1-866A-33860FAE5C98}"/>
</file>

<file path=customXml/itemProps3.xml><?xml version="1.0" encoding="utf-8"?>
<ds:datastoreItem xmlns:ds="http://schemas.openxmlformats.org/officeDocument/2006/customXml" ds:itemID="{8E31B9BE-89D9-4C86-B1FD-748E8AB23A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8</cp:revision>
  <dcterms:created xsi:type="dcterms:W3CDTF">2018-04-02T07:06:00Z</dcterms:created>
  <dcterms:modified xsi:type="dcterms:W3CDTF">2020-11-17T11:47:00Z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